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JUDr. Lukáš Bohuslav, Ph.D.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je odborný asistent na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katedře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trestní</w:t>
      </w:r>
      <w:r>
        <w:rPr>
          <w:rFonts w:ascii="Times New Roman" w:eastAsia="TimesNewRomanPSMT" w:hAnsi="Times New Roman" w:cs="Times New Roman"/>
          <w:sz w:val="24"/>
          <w:szCs w:val="24"/>
        </w:rPr>
        <w:t>ho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práva Právnické fakulty Univerzity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Karlovy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>, advoká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t.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Specializuje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na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otázky spojené s trestní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odpovědností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právnických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osob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včetně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školení v</w:t>
      </w:r>
      <w:r>
        <w:rPr>
          <w:rFonts w:ascii="Times New Roman" w:eastAsia="TimesNewRomanPSMT" w:hAnsi="Times New Roman" w:cs="Times New Roman"/>
          <w:sz w:val="24"/>
          <w:szCs w:val="24"/>
        </w:rPr>
        <w:t> 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té</w:t>
      </w:r>
      <w:r>
        <w:rPr>
          <w:rFonts w:ascii="Times New Roman" w:eastAsia="TimesNewRomanPSMT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oblasti a tvorbu a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realizaci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Compliance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programů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. V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roce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2014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byla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vydá</w:t>
      </w:r>
      <w:r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jeho monografie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právě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na téma Trestní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odpovědnost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právnických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osob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(Aleš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Čeněk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). Je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spoluautorem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několika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vysokoškolských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učebnic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např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Kriminologie</w:t>
      </w:r>
      <w:proofErr w:type="spellEnd"/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Wolters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Kluwer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>, 2014) či Trestní právo hmotné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Wolters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Kluwer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2016),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komentáře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k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Trestnímu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řádu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Wolters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Kluwer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, 2017), či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publikace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Dopravní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právo (C. H.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Beck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>, 2016).</w:t>
      </w:r>
    </w:p>
    <w:p w:rsid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JUDr. Andrej Beleš, PhD.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absolvoval Právnickú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fakultu Univerzity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Komenského v Bratislave v roku 2015, kde aj následne (2018) zí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skal titul PhD.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 odbore trestné právo. V súčasnosti pôsobí ako odborný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asistent. Vo svojej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vedeckej činnosti sa zameriava na témy z trestného a európskeho 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va, a to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najmä na elek</w:t>
      </w:r>
      <w:r>
        <w:rPr>
          <w:rFonts w:ascii="Times New Roman" w:eastAsia="TimesNewRomanPSMT" w:hAnsi="Times New Roman" w:cs="Times New Roman"/>
          <w:sz w:val="24"/>
          <w:szCs w:val="24"/>
        </w:rPr>
        <w:t>t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ronický monitoring obvinených a odsúdených, trestnú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politiku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štátu, korupciu, na množstvo procesných otázok, napr. </w:t>
      </w:r>
      <w:r w:rsidRPr="00FB3585">
        <w:rPr>
          <w:rFonts w:ascii="Times New Roman" w:eastAsia="TimesNewRomanPSMT" w:hAnsi="Times New Roman" w:cs="Times New Roman"/>
          <w:i/>
          <w:sz w:val="24"/>
          <w:szCs w:val="24"/>
        </w:rPr>
        <w:t xml:space="preserve">ne </w:t>
      </w:r>
      <w:proofErr w:type="spellStart"/>
      <w:r w:rsidRPr="00FB3585">
        <w:rPr>
          <w:rFonts w:ascii="Times New Roman" w:eastAsia="TimesNewRomanPSMT" w:hAnsi="Times New Roman" w:cs="Times New Roman"/>
          <w:i/>
          <w:sz w:val="24"/>
          <w:szCs w:val="24"/>
        </w:rPr>
        <w:t>bis</w:t>
      </w:r>
      <w:proofErr w:type="spellEnd"/>
      <w:r w:rsidRPr="00FB3585">
        <w:rPr>
          <w:rFonts w:ascii="Times New Roman" w:eastAsia="TimesNewRomanPSMT" w:hAnsi="Times New Roman" w:cs="Times New Roman"/>
          <w:i/>
          <w:sz w:val="24"/>
          <w:szCs w:val="24"/>
        </w:rPr>
        <w:t xml:space="preserve"> in idem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, inštitú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t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agenta, problematiku prípravného konania, práv a postavenia obetí trestných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sz w:val="24"/>
          <w:szCs w:val="24"/>
        </w:rPr>
        <w:t>činov, ďalej na problematiku priestoru slobody, bezpečnosti a práva v</w:t>
      </w:r>
      <w:r>
        <w:rPr>
          <w:rFonts w:ascii="Times New Roman" w:eastAsia="TimesNewRomanPSMT" w:hAnsi="Times New Roman" w:cs="Times New Roman"/>
          <w:sz w:val="24"/>
          <w:szCs w:val="24"/>
        </w:rPr>
        <w:t> 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Euró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pskej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únii, Európsku prokuratúru a ďalšie.</w:t>
      </w:r>
    </w:p>
    <w:p w:rsid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-BoldMT" w:hAnsi="Times New Roman" w:cs="Times New Roman"/>
          <w:b/>
          <w:bCs/>
          <w:sz w:val="24"/>
          <w:szCs w:val="24"/>
        </w:rPr>
        <w:t>Doc. JUDr. Eduard Burda, PhD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. je absolventom Právnickej fakulty Univerzity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sz w:val="24"/>
          <w:szCs w:val="24"/>
        </w:rPr>
        <w:t>Komenské</w:t>
      </w:r>
      <w:r>
        <w:rPr>
          <w:rFonts w:ascii="Times New Roman" w:eastAsia="TimesNewRomanPSMT" w:hAnsi="Times New Roman" w:cs="Times New Roman"/>
          <w:sz w:val="24"/>
          <w:szCs w:val="24"/>
        </w:rPr>
        <w:t>ho v Bratislave. Od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roku 2004 pôsobí na Katedre trestné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ho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práva, kriminológie a kriminalistiky. Vo svojej vedeckej 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ci sa zameriava na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problematiku trestného práva v súvislostiach s ďalšími právnymi aj mimoprá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vnymi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vednými odbormi, najmä správnym 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vom. Publikoval viac ako sedem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desiatok vedeckých prác, dve vedecké monografie „Trestné činy proti 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ivotu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a zdraviu v porovnaní starého a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rekodifikovaného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Trestného zákona“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v roku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2006 a „Nutná obrana a ďalšie okolnosti vylučujúce protiprávnosť činu“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sz w:val="24"/>
          <w:szCs w:val="24"/>
        </w:rPr>
        <w:t>v roku 2013. Je vedúcim autorského kolektívu vedeckého komentára k Trestnému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zákonu od nakladateľstva C. H.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Beck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>. Vo svojej pedagogickej 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ci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sa snaží prepojiť teóriu a praktické poznatky a zavádzať inovatívne metó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dy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výučby. K jeho hobby patrí turistika, film a beletria vrátane jej tvorby.</w:t>
      </w:r>
    </w:p>
    <w:p w:rsid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JUDr. Yana Daudrikh, PhD.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 roku 2012 absolvovala magisterské štú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dium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na Právnickej fakulte Univerzity Komenského v Bratislave. V roku 20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16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úspešne ukončila doktorandské štúdium vo vedeckom odbore finančné 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vo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 získala titul PhD. Aktuálne pôsobí na Katedre finančného práva 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vnickej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fakulty Univerzity Komenského v Bratislave. Vo svojej publikačnej č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innosti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sa predovšetkým orientuje na právo finančného trhu.</w:t>
      </w:r>
    </w:p>
    <w:p w:rsid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JUDr. Lenka Freel, PhD.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je absolventkou magisterského študijné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ho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programu a doktorandského študijného programu v odbore správne 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vo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 právo životného prostredia na Právnickej fakulte Univerzity Komenské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ho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 Bratislave. Od roku 2015 pôsobí ako odborný asistent na katedre pracovné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ho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práva a práva sociálneho zabezpečenia Právnickej fakulty Univerzity Komenské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ho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 Bratislave. Publikuje články predovšetkým z oblasti pracovného 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va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 zdravotného práva v domácich i zahraničných odborných publikáciách.</w:t>
      </w:r>
    </w:p>
    <w:p w:rsid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Doc. JUDr. Tomáš </w:t>
      </w:r>
      <w:proofErr w:type="spellStart"/>
      <w:r w:rsidRPr="00FB3585">
        <w:rPr>
          <w:rFonts w:ascii="Times New Roman" w:eastAsia="TimesNewRomanPS-BoldMT" w:hAnsi="Times New Roman" w:cs="Times New Roman"/>
          <w:b/>
          <w:bCs/>
          <w:sz w:val="24"/>
          <w:szCs w:val="24"/>
        </w:rPr>
        <w:t>Gřivna</w:t>
      </w:r>
      <w:proofErr w:type="spellEnd"/>
      <w:r w:rsidRPr="00FB3585">
        <w:rPr>
          <w:rFonts w:ascii="Times New Roman" w:eastAsia="TimesNewRomanPS-BoldMT" w:hAnsi="Times New Roman" w:cs="Times New Roman"/>
          <w:b/>
          <w:bCs/>
          <w:sz w:val="24"/>
          <w:szCs w:val="24"/>
        </w:rPr>
        <w:t>, Ph.D. ,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docent na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katedře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trestního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práva Právnické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fakulty Univerzity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Karlovy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, advokát a viceprezident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Unie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obhájců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Č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R.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Rovněž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působí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jako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předseda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pracovní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komise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pro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trestní právo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Legislativní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rady Vlády ČR.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Ve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své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odborné činnosti i praxi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specializuje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na problematiku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trestní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odpovědnosti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právnických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osob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včetně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školení v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té</w:t>
      </w:r>
      <w:r>
        <w:rPr>
          <w:rFonts w:ascii="Times New Roman" w:eastAsia="TimesNewRomanPSMT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oblasti a tvorbu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a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realizaci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Compliance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programů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. Je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spoluautorem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komentáře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k zákonu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č. 418/2011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Sb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., o trestní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odpovědnosti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právnických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osob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a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řízení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proti nim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autorského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kolektivu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pod vedením Pavla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Šámal</w:t>
      </w:r>
      <w:r>
        <w:rPr>
          <w:rFonts w:ascii="Times New Roman" w:eastAsia="TimesNewRomanPSMT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(C. H.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Beck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2018) a autorsky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se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podílel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i na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dalších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významných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publikacích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např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. Trestní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zákoník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>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komentář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, C. H.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Beck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, 2012; Trestní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řád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lastRenderedPageBreak/>
        <w:t>komentář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, C. H.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Beck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>, 2013; uč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ebnice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Trestní právo hmotné,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Wolters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Kluwer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>, 2016; Trestní právo procesní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Wolters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Kluwer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, 2015). Je také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členem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redakčních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rad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několika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odborných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časopisů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např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. Trestní právo,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Jurisprudence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JUDr. Denisa Hamranová PhD.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absolvovala Právnickú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fakultu Trnavskej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univerzity v Trnave v roku 2015 a v roku 2018 úspešne ukončila denné doktorandské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štúdium, v rámci ktorého získala titul PhD. v obore trestne 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vo.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V súčasnosti pôsobí na úseku výkonu trestu a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penologickeho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výskumu Generá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lneho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riaditeľstva Zboru väzenskej a justičnej stráž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e. Z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hľ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adiska pedagogickej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činnosti v rámci trestného práva sa zameriava na trestné právo procesné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 trestné právo hmotné. Špecializuje sa na problematiku drogových trestných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sz w:val="24"/>
          <w:szCs w:val="24"/>
        </w:rPr>
        <w:t>činov a na problematiku domáceho násilia, čomu zodpovedajú aj jej publikačné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výstupy.</w:t>
      </w:r>
    </w:p>
    <w:p w:rsid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FB3585" w:rsidRDefault="00FB3585" w:rsidP="00FB35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JUDr. Zuzana Hamuľáková, PhD.</w:t>
      </w:r>
      <w:r>
        <w:rPr>
          <w:rFonts w:ascii="Times New Roman" w:hAnsi="Times New Roman" w:cs="Times New Roman"/>
          <w:sz w:val="24"/>
          <w:szCs w:val="24"/>
        </w:rPr>
        <w:t xml:space="preserve"> je absolventkou Právnickej fakulty Univerzity Komenského v Bratislave, kde v roku 2014 na Katedre správneho a environmentálneho práva obhájila aj dizertačnú prácu s názvom „Správne trestanie s osobitným zreteľom na správne delikty právnických osôb a ich sankcionovanie.“ Od roku 2014 pôsobí na tejto katedre ako odborná asistentka. V minulosti aj v súčasnosti bola a je aktívnou členkou niekoľkých grantov a pôsobila vo viacerých správnych orgánoch. Publikovala viaceré odborné práce z oblasti verejnej správy, osobitne sa venuje problematike správneho trestania, všeobecného správneho konania a problematike práva na dobrú správu. Je autorkou monografie „Správne delikty právnických osôb: vybrané inštitúty a problémy“ a vedúcou autorského kolektívu učebnice „Príklady zo správneho práva procesného“. Výstupy z jej vedeckej práce boli a sú prezentované na mnohých medzinárodných vedeckých konferenciách. 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JUDr. Mária Havelková, PhD.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je absolventkou 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vnickej fakulty Univerzity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Komenského v Bratislave (2015), kde následne pôsobila pod vedení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m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prof. JUDr. Márie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Srebalovej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>, PhD. ako interná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doktorandka na Katedre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správneho a environmentálneho práva a v júli 2018 obhájila dizertačnú 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cu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na tému </w:t>
      </w:r>
      <w:r w:rsidRPr="00FB3585">
        <w:rPr>
          <w:rFonts w:ascii="Times New Roman" w:eastAsia="TimesNewRomanPSMT" w:hAnsi="Times New Roman" w:cs="Times New Roman"/>
          <w:i/>
          <w:iCs/>
          <w:sz w:val="24"/>
          <w:szCs w:val="24"/>
        </w:rPr>
        <w:t>Bezplatná právna pomoc v netrestných veciach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. V rámci vý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skumnej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činnosti sa venuje najmä problematike správneho trestania, vybraným otázkam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sz w:val="24"/>
          <w:szCs w:val="24"/>
        </w:rPr>
        <w:t>územnej samosprávy a právu na bezplatnú právnu pomoc. V súč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asnosti sa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podieľa na riešení viacerých grantových projektov a v rámci pedagogické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ho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pôsobenia sa zameriava na klinické formy právneho vzdelávania.</w:t>
      </w:r>
    </w:p>
    <w:p w:rsid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Doc. JUDr. Marek Kordík LL.M., PhD.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(1983) absolvoval Právnickú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fakultu Univerzity Komenského v Bratislave. Postgraduálne štú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dium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 Organizácii spojených národov (OSN) so zameraním na medzinárodné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trestné právo a právo ozbrojených konfliktov ukončil obhajobou závereč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nej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práce a získaním zvláštnej ceny Vedeckej komisie Inštitú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tu UNICRI (2009),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následne obhájil na Právnickej fakulte Univerzity Komenské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ho v Bratislave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dizertačnú prácu v odbore trestné právo (2010). Od roku 2008 pôsobí na 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vnickej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fakulte Univerzity Komenského v Brati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slave, od roku 2017 ako docent.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 súčasnosti je prorektorom Akadémie policajného zboru v Bratislave (2014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 členom Riadiacej rady európskej agentú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ry CEPOL (2014).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 súčasnosti pôsobí v pracovných a legislatívnych komisiá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ch Slovenskej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advokátskej komory (2012) a Ministerstva vnútra SR (2015). Je č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lenom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redakčných rád a posudzovateľom vedeckých periodík doma i v zahraničí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 praxi sa zameriava na trestné právo procesné, 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vny styk s cudzinou,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ekonomické trestné právo, finančné vyšetrovanie a trestnú zodpovednosť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právnických osôb,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compliance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a ochranu pred legalizáciou trestnej činnosti.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sz w:val="24"/>
          <w:szCs w:val="24"/>
        </w:rPr>
        <w:t>Je autorom a spoluautorsky sa podieľal na tvorbe viac ako 65 prác, prí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spevkov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 odborných článkov z oblasti trestného práva, európskeho trestné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ho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práva a justičnej spolupráce v trestných veciach.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Je autorom alebo spolu autorom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7 komentárov, monografii, učebníc a skrípt.</w:t>
      </w:r>
    </w:p>
    <w:p w:rsid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B3585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Dr.h.c</w:t>
      </w:r>
      <w:proofErr w:type="spellEnd"/>
      <w:r w:rsidRPr="00FB358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. prof. JUDr. Lucia </w:t>
      </w:r>
      <w:proofErr w:type="spellStart"/>
      <w:r w:rsidRPr="00FB3585">
        <w:rPr>
          <w:rFonts w:ascii="Times New Roman" w:eastAsia="TimesNewRomanPSMT" w:hAnsi="Times New Roman" w:cs="Times New Roman"/>
          <w:b/>
          <w:bCs/>
          <w:sz w:val="24"/>
          <w:szCs w:val="24"/>
        </w:rPr>
        <w:t>Kurilovská</w:t>
      </w:r>
      <w:proofErr w:type="spellEnd"/>
      <w:r w:rsidRPr="00FB358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PhD.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(1967) Právnickú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fakultu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Univerzity Komenského v Bratislave absolvovala v roku 1989 s</w:t>
      </w:r>
      <w:r>
        <w:rPr>
          <w:rFonts w:ascii="Times New Roman" w:eastAsia="TimesNewRomanPSMT" w:hAnsi="Times New Roman" w:cs="Times New Roman"/>
          <w:sz w:val="24"/>
          <w:szCs w:val="24"/>
        </w:rPr>
        <w:t> 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vyznamenaní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m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 cenou generálneho prokurátora. Následne pôsobila ako právnič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ka pre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zahraničný obchod a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novokonštituované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spoločnosti. Na akademickú pô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du sa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vrátila v roku 1993, kde na Katedre trestného práva kriminoló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gie a kriminalistiky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Právnickej fakulty Univerzity Komenského v Bratislave pôsobí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doteraz.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Zároveň je vedúcim vedeckým pracovníkom Ústavu štátu a 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va Slovenskej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akadémie vied. V pozícii generálneho štátneho radcu, pôsobila ako poradkyň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a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ministra spravodlivosti Slovenskej republiky v rokoch 2012 –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2016. V auguste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2014 bola na návrh ministra vnútra Slovenskej r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epubliky prezidentom Slovenskej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republiky menovaná rektorkou Akadémie Policajné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ho zboru v Bratislave.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Je členkou viacerých poradných orgánov ústrednej štátnej sprá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vy Slovenskej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republiky, medzirezortnej pracovnej skupiny na Ministerstve 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kolstva, vedy,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výskumu a športu Slovenskej republiky, pracovných skupín pre implementá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ciu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smerníc Európskej únie, v Rade pre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probáciu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a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mediáciu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a v Rade vlá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dy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pre prevenciu kriminality, disciplinárnej komisie na Prá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vnickej fakulte Univerzity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Komenského v Bratislave, disciplinárnych sená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tov pre postih sudcov,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Právnej komisie Slovenskej rektors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kej konferencie, Medzirezortnej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terminologickej komisie Bezpečnostnej rad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y Slovenskej republiky, Komisie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zriadenej ministrom spravodlivosti na analýzu možnej aplikácie 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stavu pre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výkon trestu odňatia slobody matiek s deťmi, v Redakčnej rade odborné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ho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časopisu Policajná teória a prax, v Redakčnej rade odborného č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asopisu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Governance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Administration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and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Finances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Law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Review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>, vo vedecký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ch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radách Policajnej akadémie v Prahe, na Právn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ickej fakulte Univerzity Mateja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Bela v Banskej Bystrici, na Fakulte bezpečnostného inžinierstva 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ilinskej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univerzity v Žiline, Ústavu znaleckého výskumu a vzdelávania 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ilinskej univerzity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 Žiline, na Právnickej fakulte Univerzity Komenské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ho v Bratislave,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na Fakulte práva Paneurópskej vysokej školy v Bratislave a na Akadé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mii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ozbrojených síl v Liptovskom Mikuláši. Bola podpredsedníč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kou v komisii pre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zavádzanie elektronického monitoringu pri Ministerstve spravodlivosti S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lovenskej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republiky. Ako predsedníčka vedie rezortnú akreditačnú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komisiu pri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Ministerstve vnútra Slovenskej republiky a vedeckú radu Akadémie Policajné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ho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zboru v Bratislave. Na poste predsedníčky vedie Spoločnosť pre trestné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právo a kriminológiu. Aktívne sa zúčastňuje na medzinárodných vedecký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ch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konferenciách, je spoluorganizátorom a odborným garantom viacerých vedeckých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sz w:val="24"/>
          <w:szCs w:val="24"/>
        </w:rPr>
        <w:t>konferencií s medzinárodnou účasťou, členkou vedeckých vý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borov,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konferencií v zahraničí, členkou odborových komisií pre doktorandské štúdi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um.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Je autorkou vedeckých článkov v odborných domácich a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> 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zahraničný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ch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časopisoch, recenzií, odborných posudkov, právnych analýz, legislatí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vnych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návrhov, praktických cvičení pre študentov, monografií, spoluautorkou učební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c,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spoluriešiteľkou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grantových projektov. Posudzuje pre agentúry ž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iadosti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o udelenie grantov. Poskytuje odborné stanoviská pre médiá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. Rektorom Univerzity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Komenského v Bratislave bola docentke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Kurilovskej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udelená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medaila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za zásluhy o rozvoj univerzity, rektorom Akadémie ozbrojených síl generá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la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Milana Rastislava Štefánika v Liptovskom Mikuláši jej bola udelená pamätná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medaila a dekanom Právnickej fakulty Univerzity Komenské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ho v Bratislave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je bola udelená Pamätná medaila Právnickej fakulty za vynikajúcu prá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cu, pri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príležitosti 95. výročia činnosti fakulty. V roku 2017 získala titul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Dr.h.c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>. na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sz w:val="24"/>
          <w:szCs w:val="24"/>
        </w:rPr>
        <w:t>Policajnej akadémii ČR v Prahe a v roku 2018 bola vymenovaná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prezidentom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SR za profesorku v odbore trestne právo.</w:t>
      </w:r>
    </w:p>
    <w:p w:rsidR="00FB2CCB" w:rsidRDefault="00FB2CCB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JUDr. Jakub Ľorko, PhD.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 roku 2014 absolvoval Právnickú fakultu Univerzity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sz w:val="24"/>
          <w:szCs w:val="24"/>
        </w:rPr>
        <w:t>Komenského v Bratislave. Na uvádzanej fakulte zač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al v rovnakom roku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pôsobiť na Katedre trestného práva, kriminológie a kriminalistiky ako interný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doktorand. V roku 2016 obhájil rigoróznu prácu na tému </w:t>
      </w:r>
      <w:r w:rsidRPr="00FB3585">
        <w:rPr>
          <w:rFonts w:ascii="Times New Roman" w:eastAsia="TimesNewRomanPSMT" w:hAnsi="Times New Roman" w:cs="Times New Roman"/>
          <w:i/>
          <w:iCs/>
          <w:sz w:val="24"/>
          <w:szCs w:val="24"/>
        </w:rPr>
        <w:t>„Hmotnoprávne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aspekty drogovej trestnej činnosti s akcentom na </w:t>
      </w:r>
      <w:proofErr w:type="spellStart"/>
      <w:r w:rsidRPr="00FB3585">
        <w:rPr>
          <w:rFonts w:ascii="Times New Roman" w:eastAsia="TimesNewRomanPSMT" w:hAnsi="Times New Roman" w:cs="Times New Roman"/>
          <w:i/>
          <w:iCs/>
          <w:sz w:val="24"/>
          <w:szCs w:val="24"/>
        </w:rPr>
        <w:t>kanabis</w:t>
      </w:r>
      <w:proofErr w:type="spellEnd"/>
      <w:r w:rsidRPr="00FB3585">
        <w:rPr>
          <w:rFonts w:ascii="Times New Roman" w:eastAsia="TimesNewRomanPSMT" w:hAnsi="Times New Roman" w:cs="Times New Roman"/>
          <w:i/>
          <w:iCs/>
          <w:sz w:val="24"/>
          <w:szCs w:val="24"/>
        </w:rPr>
        <w:t>“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. V roku 2017 obhá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jil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dizertačnú prácu na tému </w:t>
      </w:r>
      <w:r w:rsidRPr="00FB3585">
        <w:rPr>
          <w:rFonts w:ascii="Times New Roman" w:eastAsia="TimesNewRomanPSMT" w:hAnsi="Times New Roman" w:cs="Times New Roman"/>
          <w:i/>
          <w:iCs/>
          <w:sz w:val="24"/>
          <w:szCs w:val="24"/>
        </w:rPr>
        <w:t>„Hmotnoprávne aspekty trestnej zodpovednosti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i/>
          <w:iCs/>
          <w:sz w:val="24"/>
          <w:szCs w:val="24"/>
        </w:rPr>
        <w:t>právnických osôb“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. Po udelení vedecko-akademickej hodnosti PhD. pokračuje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sz w:val="24"/>
          <w:szCs w:val="24"/>
        </w:rPr>
        <w:lastRenderedPageBreak/>
        <w:t>na Katedre trestného práva, kriminológie a kriminalistiky ako odborný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asistent.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Od apríla 2016 pôsobí na Generálnom riaditeľstve Zboru väzenskej a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> 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justič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nej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stráže na odbore výkonu väzby a výkonu trestu v rámci úseku vý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konu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trestu a aplikovaného </w:t>
      </w:r>
      <w:proofErr w:type="spellStart"/>
      <w:r w:rsidRPr="00FB3585">
        <w:rPr>
          <w:rFonts w:ascii="Times New Roman" w:eastAsia="TimesNewRomanPSMT" w:hAnsi="Times New Roman" w:cs="Times New Roman"/>
          <w:sz w:val="24"/>
          <w:szCs w:val="24"/>
        </w:rPr>
        <w:t>penologického</w:t>
      </w:r>
      <w:proofErr w:type="spellEnd"/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 výskumu, ktorý sa zameriava na aktuá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lne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problémy vä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zenstva.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 teórii sa zameriava najmä na trestné právo hmotné a trestnú zodpovednosť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právnických osôb. Je autorom alebo spoluautorom viacerých vedecký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ch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 odborných štúdií a článkov, pravidelne sa aktívne zúčastňuje na domá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cich,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ale aj zahraničných konferenciách. Je spoluriešiteľom viacerých grantov.</w:t>
      </w:r>
    </w:p>
    <w:p w:rsidR="00FB2CCB" w:rsidRDefault="00FB2CCB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JUDr. Marek Mezei, PhD.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je absolventom Prá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vnickej fakulty Univerzity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Komenského v Bratislave. Po jej skončení a udelení titulu Mgr. tu pôs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obil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ďalej ako interný doktorand na Katedre trestného práva, kriminoló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gie a kriminalistiky.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Doktorandské štúdium úspešne ukonč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il v roku 2017 obhajobou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dizertačnej práce na tému </w:t>
      </w:r>
      <w:r w:rsidRPr="00FB3585">
        <w:rPr>
          <w:rFonts w:ascii="Times New Roman" w:eastAsia="TimesNewRomanPSMT" w:hAnsi="Times New Roman" w:cs="Times New Roman"/>
          <w:i/>
          <w:iCs/>
          <w:sz w:val="24"/>
          <w:szCs w:val="24"/>
        </w:rPr>
        <w:t>„Procesnoprávne aspekty trestnej zodpovednosti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i/>
          <w:iCs/>
          <w:sz w:val="24"/>
          <w:szCs w:val="24"/>
        </w:rPr>
        <w:t>právnických osôb“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. Vo svojej odbornej a vedeckej činnosti sa zameriava na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sz w:val="24"/>
          <w:szCs w:val="24"/>
        </w:rPr>
        <w:t>trestné právo procesné a trestnú zodpovednosť právnických osô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b. Od roku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2016 pôsobí ako právny čakateľ prokuratúry.</w:t>
      </w:r>
    </w:p>
    <w:p w:rsidR="00FB2CCB" w:rsidRDefault="00FB2CCB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JUDr. Matej Smalik, PhD.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vyštudoval v roku 2013 Právnickú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fakultu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Univerzity Komenského v Bratislave. V roku 2016 obhájil dizertačnú prá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cu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v študijnom odbore obchodné a finančné právo na tému </w:t>
      </w:r>
      <w:r w:rsidRPr="00FB3585">
        <w:rPr>
          <w:rFonts w:ascii="Times New Roman" w:eastAsia="TimesNewRomanPSMT" w:hAnsi="Times New Roman" w:cs="Times New Roman"/>
          <w:i/>
          <w:iCs/>
          <w:sz w:val="24"/>
          <w:szCs w:val="24"/>
        </w:rPr>
        <w:t>Fúzie akciových spoločností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 získal akademický titul PhD. V súčasnosti pôsobí ako externý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lektor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spolupracujúci s Katedrou obchodného, finančného a hospodárskeho prá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va na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Právnickej fakulte Univerzity Komenského v Bratislave. Od roku 2013 taktiež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pôsobí ako advokátsky koncipient zapísaný do zoznamu advoká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tskych koncipientov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vedenom Slovenskou advokátskou komorou. V rá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mci svojej vedeckej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 pedagogickej činnosti sa zaoberá problematikou obchodného, občianskeho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sz w:val="24"/>
          <w:szCs w:val="24"/>
        </w:rPr>
        <w:t>a pracovného práva a problematike práva nehnuteľností.</w:t>
      </w:r>
    </w:p>
    <w:p w:rsidR="00FB2CCB" w:rsidRDefault="00FB2CCB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FB2CCB" w:rsidRDefault="00FB2CCB" w:rsidP="00FB2CCB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rof. JUDr. Tomáš Strémy, PhD. </w:t>
      </w:r>
      <w:r>
        <w:rPr>
          <w:rFonts w:ascii="Times New Roman" w:hAnsi="Times New Roman" w:cs="Times New Roman"/>
          <w:sz w:val="24"/>
          <w:szCs w:val="24"/>
          <w:lang w:eastAsia="sk-SK"/>
        </w:rPr>
        <w:t>absolvoval Právnickú fakultu Trnavskej univerzity v Trnave. Od roku 2006 pôsobil na Právnickej fakulte Trnavskej univerzity v Trnave na Katedre trestného práva a kriminológie. Od roku 2016 pôsobí ako pedagóg na Katedre trestného práva, kriminológie a kriminalistiky na Právnickej fakulte Univerzity Komenského v Bratislave. V minulosti bol prodekanom pre zahraničné vzťahy, styk s verejnosťou, ďalšie vzdelávanie a projektovú činnosť (2011 – 2015) a členom Vedeckej rady Právnickej fakulty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Trnavskej Univerzity v Trnave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sk-SK"/>
        </w:rPr>
        <w:t xml:space="preserve">2013 – 2016). V súčasnosti je prodekanom pre rozvoj, členom Vedeckej rady Právnickej fakulty Univerzity Komenského v Bratislave a Akadémie Policajného zboru v Bratislave. Absolvoval viaceré študijné pobyty, a to na Max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Planck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Institute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 vo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Freiburgu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 (2014, 2015, 2017), na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Scranton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 v Pensylvánii ‒ USA (2015),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Salzburg (2016), Právnickej fakulte Univerzity Karlovej v Prahe (2011, 2016) a iných inštitúciách. V minulosti bol členom komisie pre trestné právo hmotné, rovnako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pracovnej skupiny k zákonu o trestnej zodpovednosti právnických osôb na Ministerstve spravodlivosti Slovenskej republiky. V súčasnosti je členom pracovnej skupiny pre trestné právo v Slovenskej advokátskej komore a členom rady APVV pre medzinárodnú vedecko-technickú spoluprácu. Bol vedúcim projektu APVV s názvom „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Restoratívna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 justícia a systém alternatívnych trestov v podmienkach Slovenskej republiky“, spoluriešiteľom viacerých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grantových projektov, autorom, resp. spoluautorom viacerých monografií, učebníc, desiatok odborných článkov a aktívne sa zúčastňuje vedeckých podujatí doma i v zahraničí.</w:t>
      </w:r>
      <w:r>
        <w:rPr>
          <w:rFonts w:ascii="Times New Roman" w:hAnsi="Times New Roman" w:cs="Times New Roman"/>
          <w:sz w:val="24"/>
          <w:szCs w:val="24"/>
        </w:rPr>
        <w:t xml:space="preserve"> Dňa 19.</w:t>
      </w:r>
      <w:r>
        <w:rPr>
          <w:rFonts w:ascii="Times New Roman" w:hAnsi="Times New Roman" w:cs="Times New Roman"/>
          <w:sz w:val="24"/>
          <w:szCs w:val="24"/>
        </w:rPr>
        <w:t xml:space="preserve"> septembra </w:t>
      </w:r>
      <w:r>
        <w:rPr>
          <w:rFonts w:ascii="Times New Roman" w:hAnsi="Times New Roman" w:cs="Times New Roman"/>
          <w:sz w:val="24"/>
          <w:szCs w:val="24"/>
        </w:rPr>
        <w:t>2018 bol vymenovaný prezidentom Slovenskej republiky za profesora.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Mgr. Lukáš Turay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je absolventom Právnickej fakulty Univerzity Komenského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 Bratislave. Počas štúdia absolvoval stáž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 na Ministerstve spravodlivosti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Slovenskej republiky, Najvyššom súde Slo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venskej republiky a na Okresnej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 xml:space="preserve">prokuratúre Bratislava I. Ako študent publikoval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lastRenderedPageBreak/>
        <w:t>viacero odborných člá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nkov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z oblasti trestného práva a zúčastňoval sa aktívne na vedeckých konferenciá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ch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v Slovenskej republike aj v zahraničí. V súčasnosti je interným doktorandom</w:t>
      </w:r>
    </w:p>
    <w:p w:rsidR="00FB3585" w:rsidRPr="00FB3585" w:rsidRDefault="00FB3585" w:rsidP="00FB3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B3585">
        <w:rPr>
          <w:rFonts w:ascii="Times New Roman" w:eastAsia="TimesNewRomanPSMT" w:hAnsi="Times New Roman" w:cs="Times New Roman"/>
          <w:sz w:val="24"/>
          <w:szCs w:val="24"/>
        </w:rPr>
        <w:t>na Katedre trestného práva, kriminológie a kri</w:t>
      </w:r>
      <w:r w:rsidR="00FB2CCB">
        <w:rPr>
          <w:rFonts w:ascii="Times New Roman" w:eastAsia="TimesNewRomanPSMT" w:hAnsi="Times New Roman" w:cs="Times New Roman"/>
          <w:sz w:val="24"/>
          <w:szCs w:val="24"/>
        </w:rPr>
        <w:t xml:space="preserve">minalistiky. Vo svojej odbornej </w:t>
      </w:r>
      <w:r w:rsidRPr="00FB3585">
        <w:rPr>
          <w:rFonts w:ascii="Times New Roman" w:eastAsia="TimesNewRomanPSMT" w:hAnsi="Times New Roman" w:cs="Times New Roman"/>
          <w:sz w:val="24"/>
          <w:szCs w:val="24"/>
        </w:rPr>
        <w:t>a vedeckej činnosti sa zameriava na trestné právo hmotné a kriminológiu.</w:t>
      </w:r>
    </w:p>
    <w:p w:rsidR="0010204D" w:rsidRPr="00FB3585" w:rsidRDefault="0010204D" w:rsidP="00FB3585">
      <w:pPr>
        <w:rPr>
          <w:rFonts w:ascii="Times New Roman" w:hAnsi="Times New Roman" w:cs="Times New Roman"/>
          <w:sz w:val="24"/>
          <w:szCs w:val="24"/>
        </w:rPr>
      </w:pPr>
    </w:p>
    <w:sectPr w:rsidR="0010204D" w:rsidRPr="00FB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85"/>
    <w:rsid w:val="0010204D"/>
    <w:rsid w:val="006752CC"/>
    <w:rsid w:val="00FB2CCB"/>
    <w:rsid w:val="00FB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Bohuš Bodacz</dc:creator>
  <cp:lastModifiedBy>Bohuš Bodacz</cp:lastModifiedBy>
  <cp:revision>1</cp:revision>
  <dcterms:created xsi:type="dcterms:W3CDTF">2018-09-20T12:57:00Z</dcterms:created>
  <dcterms:modified xsi:type="dcterms:W3CDTF">2018-09-20T13:15:00Z</dcterms:modified>
</cp:coreProperties>
</file>